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июля 2012 г. N 679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ПОВЫШЕНИИ СТИПЕНДИЙ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НУЖДАЮЩИМСЯ СТУДЕНТАМ ПЕРВОГО И ВТОРОГО КУРСОВ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ОБРАЗОВАТЕЛЬНЫХ УЧРЕЖДЕНИЙ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ВЫСШЕГО ПРОФЕССИОНАЛЬНОГО ОБРАЗОВАНИЯ, </w:t>
      </w:r>
      <w:proofErr w:type="gramStart"/>
      <w:r>
        <w:rPr>
          <w:rFonts w:ascii="Calibri" w:hAnsi="Calibri" w:cs="Calibri"/>
          <w:b/>
          <w:bCs/>
        </w:rPr>
        <w:t>ОБУЧАЮЩИМСЯ</w:t>
      </w:r>
      <w:proofErr w:type="gramEnd"/>
      <w:r>
        <w:rPr>
          <w:rFonts w:ascii="Calibri" w:hAnsi="Calibri" w:cs="Calibri"/>
          <w:b/>
          <w:bCs/>
        </w:rPr>
        <w:t xml:space="preserve"> ПО ОЧНОЙ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ФОРМЕ ОБУЧЕНИЯ ЗА СЧЕТ БЮДЖЕТНЫХ АССИГНОВАНИЙ ФЕДЕРАЛЬНОГО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 ПО ПРОГРАММАМ БАКАЛАВРИАТА И ПРОГРАММАМ ПОДГОТОВКИ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СПЕЦИАЛИСТА И </w:t>
      </w:r>
      <w:proofErr w:type="gramStart"/>
      <w:r>
        <w:rPr>
          <w:rFonts w:ascii="Calibri" w:hAnsi="Calibri" w:cs="Calibri"/>
          <w:b/>
          <w:bCs/>
        </w:rPr>
        <w:t>ИМЕЮЩИМ</w:t>
      </w:r>
      <w:proofErr w:type="gramEnd"/>
      <w:r>
        <w:rPr>
          <w:rFonts w:ascii="Calibri" w:hAnsi="Calibri" w:cs="Calibri"/>
          <w:b/>
          <w:bCs/>
        </w:rPr>
        <w:t xml:space="preserve"> ОЦЕНКИ УСПЕВАЕМОСТИ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"ХОРОШО" И "ОТЛИЧНО"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7 мая 2012 г. N 599 "О мерах по реализации государственной политики в области образования и науки" Правительство Российской Федерации постановляет: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6"/>
      <w:bookmarkEnd w:id="0"/>
      <w:r>
        <w:rPr>
          <w:rFonts w:ascii="Calibri" w:hAnsi="Calibri" w:cs="Calibri"/>
        </w:rPr>
        <w:t>1. Установить, что: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стипендии нуждающимся студентам первого и второго курсов федеральных государственных образовательных учреждений высшего профессионального образования, обучающимся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"хорошо" и "отлично" (далее - студенты), не может составлять менее 6307 рублей;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стипендии назначаются по итогам промежуточной аттестации в рамках установленного образовательному учреждению стипендиального фонда, сформированного с учетом указанного размера стипендии;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стипендии для студентов осуществляются ученым советом образовательного учреждения с учетом мнения студенческого коллектива;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размера стипендии осуществляется с учетом назначаемой студентам государственной академической и (или) государственной социальной стипендии.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Министерству образования и науки Российской Федерации по согласованию с Министерством труда и социальной защиты Российской Федерации в месячный срок разработать и утвердить </w:t>
      </w:r>
      <w:hyperlink r:id="rId5" w:history="1">
        <w:r>
          <w:rPr>
            <w:rFonts w:ascii="Calibri" w:hAnsi="Calibri" w:cs="Calibri"/>
            <w:color w:val="0000FF"/>
          </w:rPr>
          <w:t>критерии</w:t>
        </w:r>
      </w:hyperlink>
      <w:r>
        <w:rPr>
          <w:rFonts w:ascii="Calibri" w:hAnsi="Calibri" w:cs="Calibri"/>
        </w:rPr>
        <w:t xml:space="preserve"> отнесения студентов к категории нуждающихся.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Финансовое обеспечение расходов, предусмотренных настоящим постановлением, осуществляется в пределах бюджетных ассигнований, предусмотренных Министерству образования и науки Российской Федерации в федеральном бюджете на цели, указанные в </w:t>
      </w:r>
      <w:hyperlink w:anchor="Par1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Министерство образования и науки Российской Федерации в пределах бюджетных ассигнований, предусмотренных ему в сводной бюджетной росписи федерального бюджета на текущий финансовый год и плановый период на цели, указанные в </w:t>
      </w:r>
      <w:hyperlink w:anchor="Par1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постановления, вносит в установленном порядке в Министерство финансов Российской Федерации предложения о внесении изменений в указанную сводную бюджетную роспись в части перераспределения указанных бюджетных ассигнований между главными распорядителями</w:t>
      </w:r>
      <w:proofErr w:type="gramEnd"/>
      <w:r>
        <w:rPr>
          <w:rFonts w:ascii="Calibri" w:hAnsi="Calibri" w:cs="Calibri"/>
        </w:rPr>
        <w:t xml:space="preserve"> средств федерального бюджета, в ведении которых находятся образовательные учреждения высшего профессионального образования, и образовательными учреждениями высшего профессионального образования, являющимися главными распорядителями средств федерального бюджета, исходя из численности нуждающихся студентов.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Главным распорядителям средств федерального бюджета, имеющим в своем ведении образовательные учреждения высшего профессионального образования, и федеральным образовательным учреждениям высшего профессионального образования, являющимся главными распорядителями средств федерального бюджета, обеспечить выплату стипендии в соответствии с </w:t>
      </w:r>
      <w:hyperlink w:anchor="Par16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Министерству образования и науки Российской Федерации до 30 октября 2012 г. внести в </w:t>
      </w:r>
      <w:r>
        <w:rPr>
          <w:rFonts w:ascii="Calibri" w:hAnsi="Calibri" w:cs="Calibri"/>
        </w:rPr>
        <w:lastRenderedPageBreak/>
        <w:t xml:space="preserve">установленном порядке в Правительство Российской Федерации предложения, предусматривающие комплексное регулирование вопросов совершенствования стипендиального обеспечения обучающихся в федеральных государственных образовательных учреждениях высшего профессионального образования с учетом положений, установленных </w:t>
      </w:r>
      <w:hyperlink w:anchor="Par16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постановления.</w:t>
      </w:r>
      <w:proofErr w:type="gramEnd"/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489D" w:rsidRDefault="0055489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24 августа 2012 г. N 25260</w:t>
      </w:r>
    </w:p>
    <w:p w:rsidR="0055489D" w:rsidRDefault="0055489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августа 2012 г. N 591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КРИТЕРИЕВ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ОТНЕСЕНИЯ СТУДЕНТОВ ПЕРВОГО И ВТОРОГО КУРСОВ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ОБРАЗОВАТЕЛЬНЫХ УЧРЕЖДЕНИЙ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ВЫСШЕГО ПРОФЕССИОНАЛЬНОГО ОБРАЗОВАНИЯ, </w:t>
      </w:r>
      <w:proofErr w:type="gramStart"/>
      <w:r>
        <w:rPr>
          <w:rFonts w:ascii="Calibri" w:hAnsi="Calibri" w:cs="Calibri"/>
          <w:b/>
          <w:bCs/>
        </w:rPr>
        <w:t>ОБУЧАЮЩИХСЯ</w:t>
      </w:r>
      <w:proofErr w:type="gramEnd"/>
      <w:r>
        <w:rPr>
          <w:rFonts w:ascii="Calibri" w:hAnsi="Calibri" w:cs="Calibri"/>
          <w:b/>
          <w:bCs/>
        </w:rPr>
        <w:t xml:space="preserve"> ПО ОЧНОЙ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ФОРМЕ ОБУЧЕНИЯ ЗА СЧЕТ БЮДЖЕТНЫХ АССИГНОВАНИЙ ФЕДЕРАЛЬНОГО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 ПО ПРОГРАММАМ БАКАЛАВРИАТА И ПРОГРАММАМ ПОДГОТОВКИ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СПЕЦИАЛИСТА И ИМЕЮЩИМ ОЦЕНКИ УСПЕВАЕМОСТИ "ХОРОШО"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"ОТЛИЧНО", К КАТЕГОРИИ НУЖДАЮЩИХСЯ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 июля 2012 г. N 679 "О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образования, обучающимся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"хорошо" и "отлично" (Собрание законодательства РоссийскойФедерации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2012, N 28, ст. 3909) приказываю:</w:t>
      </w:r>
      <w:proofErr w:type="gramEnd"/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по согласованию с Министерством труда и социальной защиты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прилагаемые </w:t>
      </w:r>
      <w:hyperlink w:anchor="Par35" w:history="1">
        <w:r>
          <w:rPr>
            <w:rFonts w:ascii="Calibri" w:hAnsi="Calibri" w:cs="Calibri"/>
            <w:color w:val="0000FF"/>
          </w:rPr>
          <w:t>критерии</w:t>
        </w:r>
      </w:hyperlink>
      <w:r>
        <w:rPr>
          <w:rFonts w:ascii="Calibri" w:hAnsi="Calibri" w:cs="Calibri"/>
        </w:rPr>
        <w:t xml:space="preserve"> отнесения студентов первого и второго курсов федеральных государственных образовательных учреждений высшего профессионального образования, обучающихся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имеющих оценки успеваемости "хорошо" и "отлично", к категории нуждающихся.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169A" w:rsidRDefault="00A916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</w:p>
    <w:p w:rsidR="00A9169A" w:rsidRDefault="00A916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9169A" w:rsidRDefault="00A916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9169A" w:rsidRDefault="00A916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9169A" w:rsidRDefault="00A916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августа 2012 г. N 591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>
        <w:rPr>
          <w:rFonts w:ascii="Calibri" w:hAnsi="Calibri" w:cs="Calibri"/>
          <w:b/>
          <w:bCs/>
        </w:rPr>
        <w:t>КРИТЕРИИ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ОТНЕСЕНИЯ СТУДЕНТОВ ПЕРВОГО И ВТОРОГО КУРСОВ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ОБРАЗОВАТЕЛЬНЫХ УЧРЕЖДЕНИЙ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ВЫСШЕГО ПРОФЕССИОНАЛЬНОГО ОБРАЗОВАНИЯ, </w:t>
      </w:r>
      <w:proofErr w:type="gramStart"/>
      <w:r>
        <w:rPr>
          <w:rFonts w:ascii="Calibri" w:hAnsi="Calibri" w:cs="Calibri"/>
          <w:b/>
          <w:bCs/>
        </w:rPr>
        <w:t>ОБУЧАЮЩИХСЯ</w:t>
      </w:r>
      <w:proofErr w:type="gramEnd"/>
      <w:r>
        <w:rPr>
          <w:rFonts w:ascii="Calibri" w:hAnsi="Calibri" w:cs="Calibri"/>
          <w:b/>
          <w:bCs/>
        </w:rPr>
        <w:t xml:space="preserve"> ПО ОЧНОЙ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ФОРМЕ ОБУЧЕНИЯ ЗА СЧЕТ БЮДЖЕТНЫХ АССИГНОВАНИЙ ФЕДЕРАЛЬНОГО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 ПО ПРОГРАММАМ БАКАЛАВРИАТА И ПРОГРАММАМ ПОДГОТОВКИ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СПЕЦИАЛИСТА И ИМЕЮЩИХ ОЦЕНКИ УСПЕВАЕМОСТИ "ХОРОШО"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"ОТЛИЧНО", К КАТЕГОРИИ НУЖДАЮЩИХСЯ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Студенты, среднедушевой доход семьи которых ниже величины прожиточного минимума, установленного в соответствующем субъекте Российской Федерации на основании справки, выдаваемой ежегодно органом социальной защиты населения по месту жительства для получения государственной социальной помощи.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Студенты, являющиеся детьми-сиротами, детьми, оставшимися без попечения родителей, а также студенты из числа детей-сирот и детей, оставшихся без попечения родителей.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Студенты из числа детей-инвалидов, инвалидов I и II групп.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Студенты из числа лиц, пострадавших в результате аварии на Чернобыльской АЭС и других радиационных катастроф.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Студенты в возрасте до 20 лет, имеющие только одного родителя - инвалида I группы.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Студенты из числа инвалидов и ветеранов боевых действий.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489D" w:rsidRDefault="0055489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C1ADB" w:rsidRDefault="000C1ADB">
      <w:bookmarkStart w:id="4" w:name="_GoBack"/>
      <w:bookmarkEnd w:id="4"/>
    </w:p>
    <w:sectPr w:rsidR="000C1ADB" w:rsidSect="009D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5489D"/>
    <w:rsid w:val="00020CAE"/>
    <w:rsid w:val="00022B7C"/>
    <w:rsid w:val="00084574"/>
    <w:rsid w:val="00093B2A"/>
    <w:rsid w:val="000C1ADB"/>
    <w:rsid w:val="000D21F0"/>
    <w:rsid w:val="000F09D3"/>
    <w:rsid w:val="00176709"/>
    <w:rsid w:val="00176EE9"/>
    <w:rsid w:val="00187877"/>
    <w:rsid w:val="001D71F5"/>
    <w:rsid w:val="001E255A"/>
    <w:rsid w:val="001F00C0"/>
    <w:rsid w:val="001F6634"/>
    <w:rsid w:val="002559C8"/>
    <w:rsid w:val="00261EC9"/>
    <w:rsid w:val="002657BC"/>
    <w:rsid w:val="00266FE9"/>
    <w:rsid w:val="00275E15"/>
    <w:rsid w:val="00281303"/>
    <w:rsid w:val="0028695D"/>
    <w:rsid w:val="002C7CA1"/>
    <w:rsid w:val="002D1AAF"/>
    <w:rsid w:val="00311E8F"/>
    <w:rsid w:val="00317E20"/>
    <w:rsid w:val="00320C0B"/>
    <w:rsid w:val="00334500"/>
    <w:rsid w:val="003405E3"/>
    <w:rsid w:val="0035071E"/>
    <w:rsid w:val="00360517"/>
    <w:rsid w:val="00372AD7"/>
    <w:rsid w:val="00381993"/>
    <w:rsid w:val="00381A12"/>
    <w:rsid w:val="00390A9F"/>
    <w:rsid w:val="00392E35"/>
    <w:rsid w:val="003A53AF"/>
    <w:rsid w:val="003B1BFD"/>
    <w:rsid w:val="003C5A1D"/>
    <w:rsid w:val="003D248F"/>
    <w:rsid w:val="004478E5"/>
    <w:rsid w:val="0046672E"/>
    <w:rsid w:val="00472BEC"/>
    <w:rsid w:val="004779F6"/>
    <w:rsid w:val="004C4008"/>
    <w:rsid w:val="004C6B2D"/>
    <w:rsid w:val="004D4E3A"/>
    <w:rsid w:val="004E06B0"/>
    <w:rsid w:val="004F4A59"/>
    <w:rsid w:val="004F6F8C"/>
    <w:rsid w:val="00506D10"/>
    <w:rsid w:val="005271A5"/>
    <w:rsid w:val="00530DFF"/>
    <w:rsid w:val="00532D2A"/>
    <w:rsid w:val="005478A5"/>
    <w:rsid w:val="0055284D"/>
    <w:rsid w:val="0055489D"/>
    <w:rsid w:val="00555A94"/>
    <w:rsid w:val="00586155"/>
    <w:rsid w:val="00593F80"/>
    <w:rsid w:val="005B1865"/>
    <w:rsid w:val="005B6134"/>
    <w:rsid w:val="005D677B"/>
    <w:rsid w:val="005E0A4C"/>
    <w:rsid w:val="005F4C3A"/>
    <w:rsid w:val="006056F5"/>
    <w:rsid w:val="0064398A"/>
    <w:rsid w:val="006512C1"/>
    <w:rsid w:val="0067255A"/>
    <w:rsid w:val="0068680E"/>
    <w:rsid w:val="006E3224"/>
    <w:rsid w:val="006E4101"/>
    <w:rsid w:val="00704EC5"/>
    <w:rsid w:val="00717CD1"/>
    <w:rsid w:val="007377D4"/>
    <w:rsid w:val="007424F1"/>
    <w:rsid w:val="0074576A"/>
    <w:rsid w:val="007605A1"/>
    <w:rsid w:val="007C705F"/>
    <w:rsid w:val="007D1347"/>
    <w:rsid w:val="007E64A9"/>
    <w:rsid w:val="007F0942"/>
    <w:rsid w:val="007F287B"/>
    <w:rsid w:val="008008F2"/>
    <w:rsid w:val="0080090F"/>
    <w:rsid w:val="00840118"/>
    <w:rsid w:val="00841317"/>
    <w:rsid w:val="00847BC2"/>
    <w:rsid w:val="00855DE8"/>
    <w:rsid w:val="00861196"/>
    <w:rsid w:val="00871DFF"/>
    <w:rsid w:val="00873FFC"/>
    <w:rsid w:val="00876008"/>
    <w:rsid w:val="008861F2"/>
    <w:rsid w:val="008B317D"/>
    <w:rsid w:val="008E2736"/>
    <w:rsid w:val="009018B3"/>
    <w:rsid w:val="00906085"/>
    <w:rsid w:val="00922F7B"/>
    <w:rsid w:val="00960B0B"/>
    <w:rsid w:val="00982F69"/>
    <w:rsid w:val="009850F8"/>
    <w:rsid w:val="00996493"/>
    <w:rsid w:val="009A7BC5"/>
    <w:rsid w:val="009B4573"/>
    <w:rsid w:val="009C70C7"/>
    <w:rsid w:val="009D4163"/>
    <w:rsid w:val="009E0EE8"/>
    <w:rsid w:val="009F0D15"/>
    <w:rsid w:val="009F41B9"/>
    <w:rsid w:val="00A26BD7"/>
    <w:rsid w:val="00A73963"/>
    <w:rsid w:val="00A809F6"/>
    <w:rsid w:val="00A84890"/>
    <w:rsid w:val="00A9169A"/>
    <w:rsid w:val="00A922B2"/>
    <w:rsid w:val="00A96DFC"/>
    <w:rsid w:val="00AA0A1B"/>
    <w:rsid w:val="00AD75CE"/>
    <w:rsid w:val="00AF0CD3"/>
    <w:rsid w:val="00AF7C1B"/>
    <w:rsid w:val="00B30427"/>
    <w:rsid w:val="00B3468E"/>
    <w:rsid w:val="00B64159"/>
    <w:rsid w:val="00B677A7"/>
    <w:rsid w:val="00B958A9"/>
    <w:rsid w:val="00BC3C01"/>
    <w:rsid w:val="00BE099B"/>
    <w:rsid w:val="00C166CF"/>
    <w:rsid w:val="00C47D73"/>
    <w:rsid w:val="00C52742"/>
    <w:rsid w:val="00C56056"/>
    <w:rsid w:val="00C82546"/>
    <w:rsid w:val="00C8643A"/>
    <w:rsid w:val="00CA2B32"/>
    <w:rsid w:val="00CA7385"/>
    <w:rsid w:val="00CC4006"/>
    <w:rsid w:val="00D14409"/>
    <w:rsid w:val="00D378A5"/>
    <w:rsid w:val="00D42C75"/>
    <w:rsid w:val="00D5272A"/>
    <w:rsid w:val="00D72705"/>
    <w:rsid w:val="00D75DD7"/>
    <w:rsid w:val="00DA1C84"/>
    <w:rsid w:val="00DC1612"/>
    <w:rsid w:val="00DC4445"/>
    <w:rsid w:val="00DE080E"/>
    <w:rsid w:val="00DE5BCD"/>
    <w:rsid w:val="00E474D5"/>
    <w:rsid w:val="00E61A9C"/>
    <w:rsid w:val="00E754CE"/>
    <w:rsid w:val="00E82CDB"/>
    <w:rsid w:val="00E860F0"/>
    <w:rsid w:val="00E97E3D"/>
    <w:rsid w:val="00EA64C3"/>
    <w:rsid w:val="00EB3C41"/>
    <w:rsid w:val="00EC1933"/>
    <w:rsid w:val="00EC193D"/>
    <w:rsid w:val="00EC667B"/>
    <w:rsid w:val="00ED0EC2"/>
    <w:rsid w:val="00F02E1D"/>
    <w:rsid w:val="00F10733"/>
    <w:rsid w:val="00F1257F"/>
    <w:rsid w:val="00F279B5"/>
    <w:rsid w:val="00F57E72"/>
    <w:rsid w:val="00F74316"/>
    <w:rsid w:val="00F76AF7"/>
    <w:rsid w:val="00F87B04"/>
    <w:rsid w:val="00FF3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51099AD3EEDB66C824DF3870680DD1A07B051294DF633A57F393D3A864C8F74133F712BE50E208SCS6G" TargetMode="External"/><Relationship Id="rId5" Type="http://schemas.openxmlformats.org/officeDocument/2006/relationships/hyperlink" Target="consultantplus://offline/ref=BFBFCA9FAF2FEEBB06E361CE78236694A340FC65437F69597BE0AFCF72267836DECDFC467581BD64Z5PCG" TargetMode="External"/><Relationship Id="rId4" Type="http://schemas.openxmlformats.org/officeDocument/2006/relationships/hyperlink" Target="consultantplus://offline/ref=BFBFCA9FAF2FEEBB06E361CE78236694A341F1624E7D69597BE0AFCF72267836DECDFC467581BD64Z5PF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SPbGASU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Светлана Ивановна</dc:creator>
  <cp:lastModifiedBy>Пользователь Windows</cp:lastModifiedBy>
  <cp:revision>3</cp:revision>
  <dcterms:created xsi:type="dcterms:W3CDTF">2017-08-18T08:48:00Z</dcterms:created>
  <dcterms:modified xsi:type="dcterms:W3CDTF">2017-08-18T08:49:00Z</dcterms:modified>
</cp:coreProperties>
</file>